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1D" w:rsidRDefault="00E7101D" w:rsidP="00E7101D">
      <w:pPr>
        <w:spacing w:line="240" w:lineRule="atLeast"/>
        <w:jc w:val="center"/>
        <w:rPr>
          <w:color w:val="000000"/>
          <w:sz w:val="20"/>
          <w:szCs w:val="20"/>
        </w:rPr>
      </w:pPr>
      <w:r>
        <w:rPr>
          <w:color w:val="000000"/>
          <w:sz w:val="18"/>
          <w:szCs w:val="18"/>
        </w:rPr>
        <w:t>ÜST HAKKI TESİS EDİLEREK RÖLÖVE-RESTİTÜSYON-RESTORASYON VE ÇEVRE DÜZENLEMESİ YAPTIRILACAKTIR</w:t>
      </w:r>
    </w:p>
    <w:p w:rsidR="00E7101D" w:rsidRDefault="00E7101D" w:rsidP="00E7101D">
      <w:pPr>
        <w:spacing w:line="240" w:lineRule="atLeast"/>
        <w:ind w:firstLine="567"/>
        <w:jc w:val="both"/>
        <w:rPr>
          <w:color w:val="000000"/>
          <w:sz w:val="20"/>
          <w:szCs w:val="20"/>
        </w:rPr>
      </w:pPr>
      <w:r>
        <w:rPr>
          <w:b/>
          <w:bCs/>
          <w:color w:val="0000FF"/>
          <w:sz w:val="18"/>
          <w:szCs w:val="18"/>
        </w:rPr>
        <w:t>Ankara Büyükşehir Belediye Başkanlığından:</w:t>
      </w:r>
    </w:p>
    <w:p w:rsidR="00E7101D" w:rsidRDefault="00E7101D" w:rsidP="00E7101D">
      <w:pPr>
        <w:spacing w:line="240" w:lineRule="atLeast"/>
        <w:ind w:firstLine="567"/>
        <w:jc w:val="both"/>
        <w:rPr>
          <w:color w:val="000000"/>
          <w:sz w:val="20"/>
          <w:szCs w:val="20"/>
        </w:rPr>
      </w:pPr>
      <w:r>
        <w:rPr>
          <w:color w:val="000000"/>
          <w:sz w:val="18"/>
          <w:szCs w:val="18"/>
        </w:rPr>
        <w:t>Ankara İli Altındağ İlçesi Ulus Tarihi Kent Merkezi Yenileme Alanı içerisinde</w:t>
      </w:r>
      <w:r>
        <w:rPr>
          <w:rStyle w:val="apple-converted-space"/>
          <w:color w:val="000000"/>
          <w:sz w:val="18"/>
          <w:szCs w:val="18"/>
        </w:rPr>
        <w:t> </w:t>
      </w:r>
      <w:r>
        <w:rPr>
          <w:rStyle w:val="spelle"/>
          <w:color w:val="000000"/>
          <w:sz w:val="18"/>
          <w:szCs w:val="18"/>
        </w:rPr>
        <w:t>Hacıbayram</w:t>
      </w:r>
      <w:r>
        <w:rPr>
          <w:rStyle w:val="apple-converted-space"/>
          <w:color w:val="000000"/>
          <w:sz w:val="18"/>
          <w:szCs w:val="18"/>
        </w:rPr>
        <w:t> </w:t>
      </w:r>
      <w:r>
        <w:rPr>
          <w:color w:val="000000"/>
          <w:sz w:val="18"/>
          <w:szCs w:val="18"/>
        </w:rPr>
        <w:t>Camii çevresinde bulunan mülkiyeti Belediyemize ait aşağıda özellikleri belirtilen tarihi yapının aslına uygun olarak</w:t>
      </w:r>
      <w:r>
        <w:rPr>
          <w:rStyle w:val="apple-converted-space"/>
          <w:color w:val="000000"/>
          <w:sz w:val="18"/>
          <w:szCs w:val="18"/>
        </w:rPr>
        <w:t> </w:t>
      </w:r>
      <w:r>
        <w:rPr>
          <w:rStyle w:val="spelle"/>
          <w:color w:val="000000"/>
          <w:sz w:val="18"/>
          <w:szCs w:val="18"/>
        </w:rPr>
        <w:t>Rölöve</w:t>
      </w:r>
      <w:r>
        <w:rPr>
          <w:color w:val="000000"/>
          <w:sz w:val="18"/>
          <w:szCs w:val="18"/>
        </w:rPr>
        <w:t>-Restitüsyon-Restorasyon ve Çevre Düzenlemesi 2886 sayılı Devlet İhale Kanunun 36. Maddesi gereğince, Kapalı zarf usulü ile Üst Hakkı tesis edilerek yaptırılacaktır.</w:t>
      </w:r>
    </w:p>
    <w:p w:rsidR="00E7101D" w:rsidRDefault="00E7101D" w:rsidP="00E7101D">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r>
        <w:rPr>
          <w:rStyle w:val="grame"/>
          <w:color w:val="000000"/>
          <w:sz w:val="18"/>
          <w:szCs w:val="18"/>
        </w:rPr>
        <w:t>12/03/2015</w:t>
      </w:r>
      <w:r>
        <w:rPr>
          <w:rStyle w:val="apple-converted-space"/>
          <w:color w:val="000000"/>
          <w:sz w:val="18"/>
          <w:szCs w:val="18"/>
        </w:rPr>
        <w:t> </w:t>
      </w:r>
      <w:r>
        <w:rPr>
          <w:color w:val="000000"/>
          <w:sz w:val="18"/>
          <w:szCs w:val="18"/>
        </w:rPr>
        <w:t>tarihinde Hipodrom Caddesi No: 5’deki Belediye Hizmet binasının 18. katında bulunan Encümen salonunda toplanacak Belediye Encümeni’</w:t>
      </w:r>
      <w:r>
        <w:rPr>
          <w:rStyle w:val="apple-converted-space"/>
          <w:color w:val="000000"/>
          <w:sz w:val="18"/>
          <w:szCs w:val="18"/>
        </w:rPr>
        <w:t> </w:t>
      </w:r>
      <w:r>
        <w:rPr>
          <w:rStyle w:val="spelle"/>
          <w:color w:val="000000"/>
          <w:sz w:val="18"/>
          <w:szCs w:val="18"/>
        </w:rPr>
        <w:t>nce</w:t>
      </w:r>
      <w:r>
        <w:rPr>
          <w:rStyle w:val="apple-converted-space"/>
          <w:color w:val="000000"/>
          <w:sz w:val="18"/>
          <w:szCs w:val="18"/>
        </w:rPr>
        <w:t> </w:t>
      </w:r>
      <w:r>
        <w:rPr>
          <w:color w:val="000000"/>
          <w:sz w:val="18"/>
          <w:szCs w:val="18"/>
        </w:rPr>
        <w:t>yapılacak olan ihalede listedeki sıra takip edilecektir.</w:t>
      </w:r>
    </w:p>
    <w:p w:rsidR="00E7101D" w:rsidRDefault="00E7101D" w:rsidP="00E7101D">
      <w:pPr>
        <w:spacing w:line="240" w:lineRule="atLeast"/>
        <w:ind w:firstLine="567"/>
        <w:jc w:val="both"/>
        <w:rPr>
          <w:color w:val="000000"/>
          <w:sz w:val="20"/>
          <w:szCs w:val="20"/>
        </w:rPr>
      </w:pPr>
      <w:r>
        <w:rPr>
          <w:color w:val="000000"/>
          <w:sz w:val="18"/>
          <w:szCs w:val="18"/>
        </w:rPr>
        <w:t>2 - İhaleye konu taşınmazların şartnamesi ve taşınmazlara ait gen</w:t>
      </w:r>
      <w:bookmarkStart w:id="0" w:name="_GoBack"/>
      <w:bookmarkEnd w:id="0"/>
      <w:r>
        <w:rPr>
          <w:color w:val="000000"/>
          <w:sz w:val="18"/>
          <w:szCs w:val="18"/>
        </w:rPr>
        <w:t>iş bilgi her gün çalışma saatleri içerisinde, Hipodrom Caddesi No: 5 Belediyemiz hizmet binası 14. katında bulunan Emlak ve İstimlak Dairesi Başkanlığı Taşınmazlar Şube Müdürlüğünde görülebilir.</w:t>
      </w:r>
    </w:p>
    <w:p w:rsidR="00E7101D" w:rsidRDefault="00E7101D" w:rsidP="00E7101D">
      <w:pPr>
        <w:spacing w:line="240" w:lineRule="atLeast"/>
        <w:ind w:firstLine="567"/>
        <w:jc w:val="both"/>
        <w:rPr>
          <w:color w:val="000000"/>
          <w:sz w:val="20"/>
          <w:szCs w:val="20"/>
        </w:rPr>
      </w:pPr>
      <w:r>
        <w:rPr>
          <w:color w:val="000000"/>
          <w:sz w:val="18"/>
          <w:szCs w:val="18"/>
        </w:rPr>
        <w:t>3 - İstekliler, İdari İhale Şartnamenin 6. Maddesinde yazılı ‘‘İhaleye Katılmaya İlişkin</w:t>
      </w:r>
      <w:r>
        <w:rPr>
          <w:rStyle w:val="apple-converted-space"/>
          <w:color w:val="000000"/>
          <w:sz w:val="18"/>
          <w:szCs w:val="18"/>
        </w:rPr>
        <w:t> </w:t>
      </w:r>
      <w:r>
        <w:rPr>
          <w:rStyle w:val="spelle"/>
          <w:color w:val="000000"/>
          <w:sz w:val="18"/>
          <w:szCs w:val="18"/>
        </w:rPr>
        <w:t>Hususlar’da</w:t>
      </w:r>
      <w:r>
        <w:rPr>
          <w:rStyle w:val="apple-converted-space"/>
          <w:color w:val="000000"/>
          <w:sz w:val="18"/>
          <w:szCs w:val="18"/>
        </w:rPr>
        <w:t> </w:t>
      </w:r>
      <w:r>
        <w:rPr>
          <w:color w:val="000000"/>
          <w:sz w:val="18"/>
          <w:szCs w:val="18"/>
        </w:rPr>
        <w:t>bulunan şartları’’ sağlamak zorundadır. Şartnameye uygun olmayan veya içinde şartname hükümleri dışında şartlar ihtiva eden teklifler geçersiz sayılacaktır. Buna göre İsteklilerde aranacak bilgi ve belgeler;</w:t>
      </w:r>
    </w:p>
    <w:p w:rsidR="00E7101D" w:rsidRDefault="00E7101D" w:rsidP="00E7101D">
      <w:pPr>
        <w:spacing w:line="240" w:lineRule="atLeast"/>
        <w:ind w:firstLine="567"/>
        <w:jc w:val="both"/>
        <w:rPr>
          <w:color w:val="000000"/>
          <w:sz w:val="20"/>
          <w:szCs w:val="20"/>
        </w:rPr>
      </w:pPr>
      <w:r>
        <w:rPr>
          <w:color w:val="000000"/>
          <w:sz w:val="18"/>
          <w:szCs w:val="18"/>
        </w:rPr>
        <w:t>- Kimlik ve Yetki Belgeleri,                                                                           </w:t>
      </w:r>
      <w:r>
        <w:rPr>
          <w:rStyle w:val="apple-converted-space"/>
          <w:color w:val="000000"/>
          <w:sz w:val="18"/>
          <w:szCs w:val="18"/>
        </w:rPr>
        <w:t> </w:t>
      </w:r>
      <w:r>
        <w:rPr>
          <w:color w:val="000000"/>
          <w:sz w:val="18"/>
          <w:szCs w:val="18"/>
        </w:rPr>
        <w:t>-</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w:t>
      </w:r>
    </w:p>
    <w:p w:rsidR="00E7101D" w:rsidRDefault="00E7101D" w:rsidP="00E7101D">
      <w:pPr>
        <w:spacing w:line="240" w:lineRule="atLeast"/>
        <w:ind w:firstLine="567"/>
        <w:jc w:val="both"/>
        <w:rPr>
          <w:color w:val="000000"/>
          <w:sz w:val="20"/>
          <w:szCs w:val="20"/>
        </w:rPr>
      </w:pPr>
      <w:r>
        <w:rPr>
          <w:color w:val="000000"/>
          <w:sz w:val="18"/>
          <w:szCs w:val="18"/>
        </w:rPr>
        <w:t>- Teminat Alındı Makbuzu veya Banka Teminat Mektubu,                           </w:t>
      </w:r>
      <w:r>
        <w:rPr>
          <w:rStyle w:val="apple-converted-space"/>
          <w:color w:val="000000"/>
          <w:sz w:val="18"/>
          <w:szCs w:val="18"/>
        </w:rPr>
        <w:t> </w:t>
      </w:r>
      <w:r>
        <w:rPr>
          <w:color w:val="000000"/>
          <w:sz w:val="18"/>
          <w:szCs w:val="18"/>
        </w:rPr>
        <w:t>- Yer Görme Belgesi,</w:t>
      </w:r>
    </w:p>
    <w:p w:rsidR="00E7101D" w:rsidRDefault="00E7101D" w:rsidP="00E7101D">
      <w:pPr>
        <w:spacing w:line="240" w:lineRule="atLeast"/>
        <w:ind w:firstLine="567"/>
        <w:jc w:val="both"/>
        <w:rPr>
          <w:color w:val="000000"/>
          <w:sz w:val="20"/>
          <w:szCs w:val="20"/>
        </w:rPr>
      </w:pPr>
      <w:r>
        <w:rPr>
          <w:color w:val="000000"/>
          <w:sz w:val="18"/>
          <w:szCs w:val="18"/>
        </w:rPr>
        <w:t>- Taşınmaz Mal Satış Şartnamesi,                                                                  </w:t>
      </w:r>
      <w:r>
        <w:rPr>
          <w:rStyle w:val="apple-converted-space"/>
          <w:color w:val="000000"/>
          <w:sz w:val="18"/>
          <w:szCs w:val="18"/>
        </w:rPr>
        <w:t> </w:t>
      </w:r>
      <w:r>
        <w:rPr>
          <w:color w:val="000000"/>
          <w:sz w:val="18"/>
          <w:szCs w:val="18"/>
        </w:rPr>
        <w:t>- Teklif Mektubu,</w:t>
      </w:r>
    </w:p>
    <w:p w:rsidR="00E7101D" w:rsidRDefault="00E7101D" w:rsidP="00E7101D">
      <w:pPr>
        <w:spacing w:line="240" w:lineRule="atLeast"/>
        <w:ind w:firstLine="567"/>
        <w:jc w:val="both"/>
        <w:rPr>
          <w:color w:val="000000"/>
          <w:sz w:val="20"/>
          <w:szCs w:val="20"/>
        </w:rPr>
      </w:pPr>
      <w:r>
        <w:rPr>
          <w:color w:val="000000"/>
          <w:sz w:val="18"/>
          <w:szCs w:val="18"/>
        </w:rPr>
        <w:t>4 - İhale için verilen teklif mektupları verildikten sonra geri alınamaz.</w:t>
      </w:r>
    </w:p>
    <w:p w:rsidR="00E7101D" w:rsidRDefault="00E7101D" w:rsidP="00E7101D">
      <w:pPr>
        <w:spacing w:line="240" w:lineRule="atLeast"/>
        <w:ind w:firstLine="567"/>
        <w:jc w:val="both"/>
        <w:rPr>
          <w:color w:val="000000"/>
          <w:sz w:val="20"/>
          <w:szCs w:val="20"/>
        </w:rPr>
      </w:pPr>
      <w:r>
        <w:rPr>
          <w:color w:val="000000"/>
          <w:sz w:val="18"/>
          <w:szCs w:val="18"/>
        </w:rPr>
        <w:t>5 - İhale için verilecek teklif mektubunda belirtilecek meblağ rakam ve yazı ile okunaklı bir şekilde (Silinti, kazıntı olmayacak) yazılacaktır.</w:t>
      </w:r>
    </w:p>
    <w:p w:rsidR="00E7101D" w:rsidRDefault="00E7101D" w:rsidP="00E7101D">
      <w:pPr>
        <w:spacing w:line="240" w:lineRule="atLeast"/>
        <w:ind w:firstLine="567"/>
        <w:jc w:val="both"/>
        <w:rPr>
          <w:color w:val="000000"/>
          <w:sz w:val="20"/>
          <w:szCs w:val="20"/>
        </w:rPr>
      </w:pPr>
      <w:r>
        <w:rPr>
          <w:color w:val="000000"/>
          <w:sz w:val="18"/>
          <w:szCs w:val="18"/>
        </w:rPr>
        <w:t>6 -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E7101D" w:rsidRDefault="00E7101D" w:rsidP="00E7101D">
      <w:pPr>
        <w:spacing w:line="240" w:lineRule="atLeast"/>
        <w:ind w:firstLine="567"/>
        <w:jc w:val="both"/>
        <w:rPr>
          <w:color w:val="000000"/>
          <w:sz w:val="20"/>
          <w:szCs w:val="20"/>
        </w:rPr>
      </w:pPr>
      <w:r>
        <w:rPr>
          <w:color w:val="000000"/>
          <w:sz w:val="18"/>
          <w:szCs w:val="18"/>
        </w:rPr>
        <w:t>7 - İhale şartnamesinde ve sözleşmesinde belirtilen ve Üst Hakkı verilecek taşınmazın dosyasındaki bilgileri ve tapudaki</w:t>
      </w:r>
      <w:r>
        <w:rPr>
          <w:rStyle w:val="apple-converted-space"/>
          <w:color w:val="000000"/>
          <w:sz w:val="18"/>
          <w:szCs w:val="18"/>
        </w:rPr>
        <w:t> </w:t>
      </w:r>
      <w:r>
        <w:rPr>
          <w:rStyle w:val="spelle"/>
          <w:color w:val="000000"/>
          <w:sz w:val="18"/>
          <w:szCs w:val="18"/>
        </w:rPr>
        <w:t>takyidatları</w:t>
      </w:r>
      <w:r>
        <w:rPr>
          <w:color w:val="000000"/>
          <w:sz w:val="18"/>
          <w:szCs w:val="18"/>
        </w:rPr>
        <w:t>ihale edilen yüklenici tarafından aynen kabul etmiş sayılır. İhale ve Üst Hakkı için yapılacak işlemlerdeki her türlü vergi, resmi harç, ilan giderleri, tapu harçları, sözleşme giderleri, KDV gibi ödenmesi gereken her türlü giderler ihale edilene aittir.</w:t>
      </w:r>
    </w:p>
    <w:p w:rsidR="00E7101D" w:rsidRDefault="00E7101D" w:rsidP="00E7101D">
      <w:pPr>
        <w:spacing w:line="240" w:lineRule="atLeast"/>
        <w:ind w:firstLine="567"/>
        <w:jc w:val="both"/>
        <w:rPr>
          <w:color w:val="000000"/>
          <w:sz w:val="20"/>
          <w:szCs w:val="20"/>
        </w:rPr>
      </w:pPr>
      <w:r>
        <w:rPr>
          <w:color w:val="000000"/>
          <w:sz w:val="18"/>
          <w:szCs w:val="18"/>
        </w:rPr>
        <w:t>8 - İhale Komisyonu (Encümen) gerekçesini karar içeriğinde belirtmek koşulu ile ihaleyi yapıp yapmamakta serbesttir. İhale konusu parsele iştirakin olmaması veya verilen tekliflerin yeterli görülmemesi veya şartname ve sözleşme hükümlerine aykırı teklif verilmesi halinde ikinci ihale tarihi 2886 sayılı Kanun hükümlerine göre Encümen’ce yeniden belirlenecek yer ve saatte aynı şartlarda yapılacaktır. Encümen’ce uygun görülerek karara bağlanan ihale kararı ise; İta Amir’inin Onay’ını takiben geçerlilik kazanacağı gibi, İta Amir’inin ihaleyi</w:t>
      </w:r>
      <w:r>
        <w:rPr>
          <w:rStyle w:val="apple-converted-space"/>
          <w:color w:val="000000"/>
          <w:sz w:val="18"/>
          <w:szCs w:val="18"/>
        </w:rPr>
        <w:t> </w:t>
      </w:r>
      <w:r>
        <w:rPr>
          <w:rStyle w:val="spelle"/>
          <w:color w:val="000000"/>
          <w:sz w:val="18"/>
          <w:szCs w:val="18"/>
        </w:rPr>
        <w:t>fesh</w:t>
      </w:r>
      <w:r>
        <w:rPr>
          <w:rStyle w:val="apple-converted-space"/>
          <w:color w:val="000000"/>
          <w:sz w:val="18"/>
          <w:szCs w:val="18"/>
        </w:rPr>
        <w:t> </w:t>
      </w:r>
      <w:r>
        <w:rPr>
          <w:color w:val="000000"/>
          <w:sz w:val="18"/>
          <w:szCs w:val="18"/>
        </w:rPr>
        <w:t>etmesi halinde, iştirakçi idareye karşı herhangi bir hak iddiasında bulunamaz.</w:t>
      </w:r>
    </w:p>
    <w:p w:rsidR="00E7101D" w:rsidRDefault="00E7101D" w:rsidP="00E7101D">
      <w:pPr>
        <w:spacing w:line="240" w:lineRule="atLeast"/>
        <w:ind w:firstLine="567"/>
        <w:jc w:val="both"/>
        <w:rPr>
          <w:color w:val="000000"/>
          <w:sz w:val="20"/>
          <w:szCs w:val="20"/>
        </w:rPr>
      </w:pPr>
      <w:r>
        <w:rPr>
          <w:color w:val="000000"/>
          <w:sz w:val="18"/>
          <w:szCs w:val="18"/>
        </w:rPr>
        <w:t>9 - İş bu ihale ilanı genel bilgi mahiyetinde olup, satışta ihale şartnamesi hükümleri uygulanacaktır.</w:t>
      </w:r>
    </w:p>
    <w:p w:rsidR="00E7101D" w:rsidRDefault="00E7101D" w:rsidP="00E7101D">
      <w:pPr>
        <w:spacing w:line="240" w:lineRule="atLeast"/>
        <w:ind w:firstLine="567"/>
        <w:jc w:val="both"/>
        <w:rPr>
          <w:color w:val="000000"/>
          <w:sz w:val="20"/>
          <w:szCs w:val="20"/>
        </w:rPr>
      </w:pPr>
      <w:r>
        <w:rPr>
          <w:color w:val="000000"/>
          <w:sz w:val="18"/>
          <w:szCs w:val="18"/>
        </w:rPr>
        <w:t> </w:t>
      </w:r>
    </w:p>
    <w:tbl>
      <w:tblPr>
        <w:tblW w:w="11340" w:type="dxa"/>
        <w:tblInd w:w="523" w:type="dxa"/>
        <w:tblCellMar>
          <w:left w:w="0" w:type="dxa"/>
          <w:right w:w="0" w:type="dxa"/>
        </w:tblCellMar>
        <w:tblLook w:val="04A0" w:firstRow="1" w:lastRow="0" w:firstColumn="1" w:lastColumn="0" w:noHBand="0" w:noVBand="1"/>
      </w:tblPr>
      <w:tblGrid>
        <w:gridCol w:w="529"/>
        <w:gridCol w:w="824"/>
        <w:gridCol w:w="1087"/>
        <w:gridCol w:w="1014"/>
        <w:gridCol w:w="1066"/>
        <w:gridCol w:w="1161"/>
        <w:gridCol w:w="1834"/>
        <w:gridCol w:w="1573"/>
        <w:gridCol w:w="1341"/>
        <w:gridCol w:w="911"/>
      </w:tblGrid>
      <w:tr w:rsidR="00E7101D" w:rsidTr="00E7101D">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lastRenderedPageBreak/>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Arsa 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Belediye 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Tarihi Yapının Toplam 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Muhammen 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Geçici Teminat (TL)</w:t>
            </w: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7101D" w:rsidRDefault="00E7101D">
            <w:pPr>
              <w:spacing w:line="240" w:lineRule="atLeast"/>
              <w:jc w:val="center"/>
              <w:rPr>
                <w:sz w:val="20"/>
                <w:szCs w:val="20"/>
              </w:rPr>
            </w:pPr>
            <w:r>
              <w:rPr>
                <w:sz w:val="18"/>
                <w:szCs w:val="18"/>
              </w:rPr>
              <w:t>İhale Saati</w:t>
            </w:r>
          </w:p>
        </w:tc>
      </w:tr>
      <w:tr w:rsidR="00E7101D" w:rsidTr="00E7101D">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Altındağ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rStyle w:val="spelle"/>
                <w:sz w:val="18"/>
                <w:szCs w:val="18"/>
              </w:rPr>
              <w:t>Hacıbayram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19964/13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118,64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237.00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501,830.12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sz w:val="18"/>
                <w:szCs w:val="18"/>
              </w:rPr>
              <w:t>15,100.00</w:t>
            </w:r>
          </w:p>
        </w:tc>
        <w:tc>
          <w:tcPr>
            <w:tcW w:w="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01D" w:rsidRDefault="00E7101D">
            <w:pPr>
              <w:spacing w:line="240" w:lineRule="atLeast"/>
              <w:jc w:val="center"/>
              <w:rPr>
                <w:sz w:val="20"/>
                <w:szCs w:val="20"/>
              </w:rPr>
            </w:pPr>
            <w:r>
              <w:rPr>
                <w:rStyle w:val="grame"/>
                <w:sz w:val="18"/>
                <w:szCs w:val="18"/>
              </w:rPr>
              <w:t>14:00</w:t>
            </w:r>
          </w:p>
        </w:tc>
      </w:tr>
    </w:tbl>
    <w:p w:rsidR="00E7101D" w:rsidRDefault="00E7101D" w:rsidP="00E7101D">
      <w:pPr>
        <w:spacing w:line="240" w:lineRule="atLeast"/>
        <w:jc w:val="right"/>
        <w:rPr>
          <w:color w:val="000000"/>
          <w:sz w:val="20"/>
          <w:szCs w:val="20"/>
        </w:rPr>
      </w:pPr>
      <w:r>
        <w:rPr>
          <w:color w:val="000000"/>
          <w:sz w:val="18"/>
          <w:szCs w:val="18"/>
        </w:rPr>
        <w:t>1561/1-1</w:t>
      </w:r>
    </w:p>
    <w:p w:rsidR="00E7101D" w:rsidRDefault="00E7101D" w:rsidP="00E7101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E7101D" w:rsidRDefault="00E7101D" w:rsidP="00E7101D"/>
    <w:p w:rsidR="00F219BC" w:rsidRDefault="00F219BC" w:rsidP="00F219BC"/>
    <w:p w:rsidR="00F219BC" w:rsidRPr="00E7101D" w:rsidRDefault="00F219BC" w:rsidP="00F219BC"/>
    <w:sectPr w:rsidR="00F219BC" w:rsidRPr="00E7101D" w:rsidSect="00C605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EC" w:rsidRDefault="003D00EC" w:rsidP="00371B9B">
      <w:pPr>
        <w:spacing w:after="0" w:line="240" w:lineRule="auto"/>
      </w:pPr>
      <w:r>
        <w:separator/>
      </w:r>
    </w:p>
  </w:endnote>
  <w:endnote w:type="continuationSeparator" w:id="0">
    <w:p w:rsidR="003D00EC" w:rsidRDefault="003D00EC"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EC" w:rsidRDefault="003D00EC" w:rsidP="00371B9B">
      <w:pPr>
        <w:spacing w:after="0" w:line="240" w:lineRule="auto"/>
      </w:pPr>
      <w:r>
        <w:separator/>
      </w:r>
    </w:p>
  </w:footnote>
  <w:footnote w:type="continuationSeparator" w:id="0">
    <w:p w:rsidR="003D00EC" w:rsidRDefault="003D00EC"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7503"/>
    <w:rsid w:val="00054CA9"/>
    <w:rsid w:val="000571D9"/>
    <w:rsid w:val="00063FE8"/>
    <w:rsid w:val="000966A2"/>
    <w:rsid w:val="000A51CE"/>
    <w:rsid w:val="000C100D"/>
    <w:rsid w:val="000C46BD"/>
    <w:rsid w:val="000F4C5E"/>
    <w:rsid w:val="000F6868"/>
    <w:rsid w:val="001035F8"/>
    <w:rsid w:val="001059C0"/>
    <w:rsid w:val="00114F89"/>
    <w:rsid w:val="00115EA6"/>
    <w:rsid w:val="00121061"/>
    <w:rsid w:val="001255AE"/>
    <w:rsid w:val="00133132"/>
    <w:rsid w:val="001439A9"/>
    <w:rsid w:val="0014752D"/>
    <w:rsid w:val="001570D1"/>
    <w:rsid w:val="00162AA5"/>
    <w:rsid w:val="00164666"/>
    <w:rsid w:val="00164CF3"/>
    <w:rsid w:val="00167A4A"/>
    <w:rsid w:val="00174C35"/>
    <w:rsid w:val="00180489"/>
    <w:rsid w:val="0019335F"/>
    <w:rsid w:val="001970E4"/>
    <w:rsid w:val="001A1747"/>
    <w:rsid w:val="001B62E0"/>
    <w:rsid w:val="001C50E3"/>
    <w:rsid w:val="001D7C1A"/>
    <w:rsid w:val="001D7E09"/>
    <w:rsid w:val="001D7F38"/>
    <w:rsid w:val="001E0DCA"/>
    <w:rsid w:val="001E46AC"/>
    <w:rsid w:val="001E7967"/>
    <w:rsid w:val="001F5405"/>
    <w:rsid w:val="001F6981"/>
    <w:rsid w:val="00205F4F"/>
    <w:rsid w:val="0021002A"/>
    <w:rsid w:val="00216201"/>
    <w:rsid w:val="00232B6F"/>
    <w:rsid w:val="0023397E"/>
    <w:rsid w:val="0023733B"/>
    <w:rsid w:val="00240AB8"/>
    <w:rsid w:val="00251E6E"/>
    <w:rsid w:val="00270526"/>
    <w:rsid w:val="00273C28"/>
    <w:rsid w:val="00290022"/>
    <w:rsid w:val="0029214C"/>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5077A"/>
    <w:rsid w:val="00351C96"/>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0EC"/>
    <w:rsid w:val="003D090E"/>
    <w:rsid w:val="003D260E"/>
    <w:rsid w:val="003E4FCD"/>
    <w:rsid w:val="0040241B"/>
    <w:rsid w:val="00405F8B"/>
    <w:rsid w:val="00413EF1"/>
    <w:rsid w:val="00422BF6"/>
    <w:rsid w:val="00424AFB"/>
    <w:rsid w:val="0043123F"/>
    <w:rsid w:val="004414B1"/>
    <w:rsid w:val="0044390B"/>
    <w:rsid w:val="0044410E"/>
    <w:rsid w:val="00450DE2"/>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EDC"/>
    <w:rsid w:val="005D7397"/>
    <w:rsid w:val="005F1D5B"/>
    <w:rsid w:val="005F213A"/>
    <w:rsid w:val="005F74F6"/>
    <w:rsid w:val="00601449"/>
    <w:rsid w:val="00606D36"/>
    <w:rsid w:val="00612EE8"/>
    <w:rsid w:val="006140C8"/>
    <w:rsid w:val="00622145"/>
    <w:rsid w:val="006225C8"/>
    <w:rsid w:val="00630665"/>
    <w:rsid w:val="006310AB"/>
    <w:rsid w:val="006365F1"/>
    <w:rsid w:val="00640C66"/>
    <w:rsid w:val="00642191"/>
    <w:rsid w:val="00642DA4"/>
    <w:rsid w:val="00645C02"/>
    <w:rsid w:val="006513A9"/>
    <w:rsid w:val="00654EED"/>
    <w:rsid w:val="00661ADD"/>
    <w:rsid w:val="00672264"/>
    <w:rsid w:val="006749DF"/>
    <w:rsid w:val="00690E5A"/>
    <w:rsid w:val="006A3B87"/>
    <w:rsid w:val="006B3F5B"/>
    <w:rsid w:val="006B4BB8"/>
    <w:rsid w:val="006C11CF"/>
    <w:rsid w:val="006C1ABF"/>
    <w:rsid w:val="006C32E5"/>
    <w:rsid w:val="006D1393"/>
    <w:rsid w:val="006E150F"/>
    <w:rsid w:val="006E16FA"/>
    <w:rsid w:val="006F32A6"/>
    <w:rsid w:val="006F33EC"/>
    <w:rsid w:val="0070373B"/>
    <w:rsid w:val="0070604F"/>
    <w:rsid w:val="007136CA"/>
    <w:rsid w:val="00714E65"/>
    <w:rsid w:val="007178C8"/>
    <w:rsid w:val="00726760"/>
    <w:rsid w:val="00740740"/>
    <w:rsid w:val="00740FB4"/>
    <w:rsid w:val="00757ABE"/>
    <w:rsid w:val="007628B5"/>
    <w:rsid w:val="0076558B"/>
    <w:rsid w:val="00777249"/>
    <w:rsid w:val="00790E93"/>
    <w:rsid w:val="00791602"/>
    <w:rsid w:val="00791B34"/>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D00F5"/>
    <w:rsid w:val="008D04A8"/>
    <w:rsid w:val="008D0EBE"/>
    <w:rsid w:val="008D45FE"/>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C64D4"/>
    <w:rsid w:val="009D1187"/>
    <w:rsid w:val="009D13CD"/>
    <w:rsid w:val="009F0790"/>
    <w:rsid w:val="009F1346"/>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F584A"/>
    <w:rsid w:val="00AF70C2"/>
    <w:rsid w:val="00B0481B"/>
    <w:rsid w:val="00B06383"/>
    <w:rsid w:val="00B074FA"/>
    <w:rsid w:val="00B07EF5"/>
    <w:rsid w:val="00B123E6"/>
    <w:rsid w:val="00B12707"/>
    <w:rsid w:val="00B160C6"/>
    <w:rsid w:val="00B1786C"/>
    <w:rsid w:val="00B33176"/>
    <w:rsid w:val="00B3331A"/>
    <w:rsid w:val="00B45990"/>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12E82"/>
    <w:rsid w:val="00C20F95"/>
    <w:rsid w:val="00C259B4"/>
    <w:rsid w:val="00C2658C"/>
    <w:rsid w:val="00C31074"/>
    <w:rsid w:val="00C344FE"/>
    <w:rsid w:val="00C3544C"/>
    <w:rsid w:val="00C3554E"/>
    <w:rsid w:val="00C6050C"/>
    <w:rsid w:val="00C75053"/>
    <w:rsid w:val="00C8198F"/>
    <w:rsid w:val="00C82689"/>
    <w:rsid w:val="00C8443C"/>
    <w:rsid w:val="00C91A49"/>
    <w:rsid w:val="00C9488D"/>
    <w:rsid w:val="00C979D5"/>
    <w:rsid w:val="00CA6356"/>
    <w:rsid w:val="00CC5397"/>
    <w:rsid w:val="00CD4723"/>
    <w:rsid w:val="00CE3CFF"/>
    <w:rsid w:val="00CF5C98"/>
    <w:rsid w:val="00D025FE"/>
    <w:rsid w:val="00D13056"/>
    <w:rsid w:val="00D20722"/>
    <w:rsid w:val="00D20B81"/>
    <w:rsid w:val="00D2312E"/>
    <w:rsid w:val="00D2369D"/>
    <w:rsid w:val="00D24198"/>
    <w:rsid w:val="00D345F8"/>
    <w:rsid w:val="00D51CD6"/>
    <w:rsid w:val="00D54FC2"/>
    <w:rsid w:val="00D6431E"/>
    <w:rsid w:val="00D6554C"/>
    <w:rsid w:val="00D7142F"/>
    <w:rsid w:val="00D86D3B"/>
    <w:rsid w:val="00D94C8F"/>
    <w:rsid w:val="00D95944"/>
    <w:rsid w:val="00DA3BE0"/>
    <w:rsid w:val="00DA5959"/>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64DE"/>
    <w:rsid w:val="00E476B0"/>
    <w:rsid w:val="00E61C93"/>
    <w:rsid w:val="00E62210"/>
    <w:rsid w:val="00E7101D"/>
    <w:rsid w:val="00E80AEA"/>
    <w:rsid w:val="00E929A7"/>
    <w:rsid w:val="00EA13CC"/>
    <w:rsid w:val="00EA4F88"/>
    <w:rsid w:val="00EB3A0F"/>
    <w:rsid w:val="00EB666B"/>
    <w:rsid w:val="00EC05CD"/>
    <w:rsid w:val="00EC2325"/>
    <w:rsid w:val="00EC23B4"/>
    <w:rsid w:val="00EC6BFA"/>
    <w:rsid w:val="00ED3FA1"/>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C0"/>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2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B1D7-348E-4AAE-9E71-0FCF6999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353</cp:revision>
  <dcterms:created xsi:type="dcterms:W3CDTF">2015-01-01T07:03:00Z</dcterms:created>
  <dcterms:modified xsi:type="dcterms:W3CDTF">2015-02-26T12:24:00Z</dcterms:modified>
</cp:coreProperties>
</file>